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F" w:rsidRPr="005C0393" w:rsidRDefault="0087676F" w:rsidP="005C0393">
      <w:pPr>
        <w:jc w:val="center"/>
        <w:rPr>
          <w:b/>
        </w:rPr>
      </w:pPr>
      <w:r w:rsidRPr="005C0393">
        <w:rPr>
          <w:b/>
        </w:rPr>
        <w:t>Zakres wiedzy i umiejętności oraz wykaz literatury Wojewódzkiego Konkursu Przedmiotowego z Języka Hiszpańskiego dla uczniów szkół podstawowych województw</w:t>
      </w:r>
      <w:r w:rsidRPr="005C0393">
        <w:rPr>
          <w:b/>
        </w:rPr>
        <w:t>a śląskiego w roku szkolnym 2020/2021</w:t>
      </w:r>
    </w:p>
    <w:p w:rsidR="005C0393" w:rsidRDefault="005C0393">
      <w:r w:rsidRPr="005C0393">
        <w:rPr>
          <w:b/>
        </w:rPr>
        <w:t>Etap szkolny:</w:t>
      </w:r>
      <w:r>
        <w:t xml:space="preserve"> test złożony z zadań zamkniętych i otwartych, obejmujący następujące części: rozumienie tekstu czytanego, test leksykalno-gramatyczno-kulturoznawczy.</w:t>
      </w:r>
    </w:p>
    <w:p w:rsidR="0087676F" w:rsidRDefault="0087676F" w:rsidP="0087676F">
      <w:pPr>
        <w:pStyle w:val="Akapitzlist"/>
        <w:numPr>
          <w:ilvl w:val="0"/>
          <w:numId w:val="1"/>
        </w:numPr>
      </w:pPr>
      <w:r>
        <w:t>ZAKRES WIEDZY O KRAJACH HISZPAŃSKOJĘZYCZNYCH</w:t>
      </w:r>
    </w:p>
    <w:p w:rsidR="0087676F" w:rsidRDefault="0087676F" w:rsidP="0087676F">
      <w:pPr>
        <w:ind w:left="45"/>
      </w:pPr>
      <w:r>
        <w:t xml:space="preserve"> Stopień szkolny: </w:t>
      </w:r>
    </w:p>
    <w:p w:rsidR="0087676F" w:rsidRDefault="0087676F" w:rsidP="0087676F">
      <w:pPr>
        <w:ind w:left="45"/>
      </w:pPr>
      <w:r>
        <w:t xml:space="preserve">Wiedza o Hiszpanii: </w:t>
      </w:r>
      <w:r>
        <w:sym w:font="Symbol" w:char="F0B7"/>
      </w:r>
      <w:r>
        <w:t xml:space="preserve"> podział administracyjny i językowy, </w:t>
      </w:r>
      <w:r>
        <w:sym w:font="Symbol" w:char="F0B7"/>
      </w:r>
      <w:r>
        <w:t xml:space="preserve"> podstawowe informacje geograficzne (np. główne rzeki, pasma górskie, najwyższy szczyt, znajomość nazw archipelagów wysp i głównych wysp), </w:t>
      </w:r>
      <w:r>
        <w:sym w:font="Symbol" w:char="F0B7"/>
      </w:r>
      <w:r>
        <w:t xml:space="preserve"> najważniejsze zabytki głównych miast Hiszpanii (Madryt, Barcelona, Sewilla, Walencja), </w:t>
      </w:r>
      <w:r>
        <w:sym w:font="Symbol" w:char="F0B7"/>
      </w:r>
      <w:r>
        <w:t xml:space="preserve"> podstawowa wiedza dotycząca, ustroju państwa i obecnej rodziny królewskiej Hiszpanii. Stopień rejonowy: Wiedza o najważniejszych krajach hiszpańskojęzycznych (Meksyk, Argentyna, Kuba, Peru, Chile, Wenezuela, Kolumbia): </w:t>
      </w:r>
      <w:r>
        <w:sym w:font="Symbol" w:char="F0B7"/>
      </w:r>
      <w:r>
        <w:t xml:space="preserve"> położenie geograficzne, </w:t>
      </w:r>
      <w:r>
        <w:sym w:font="Symbol" w:char="F0B7"/>
      </w:r>
      <w:r>
        <w:t xml:space="preserve"> nazwy stolic, </w:t>
      </w:r>
      <w:r>
        <w:sym w:font="Symbol" w:char="F0B7"/>
      </w:r>
      <w:r>
        <w:t xml:space="preserve"> najważniejsze zabytki, </w:t>
      </w:r>
      <w:r>
        <w:sym w:font="Symbol" w:char="F0B7"/>
      </w:r>
      <w:r>
        <w:t xml:space="preserve"> znane miejsca, </w:t>
      </w:r>
      <w:r>
        <w:sym w:font="Symbol" w:char="F0B7"/>
      </w:r>
      <w:r>
        <w:t xml:space="preserve"> znane potrawy, </w:t>
      </w:r>
      <w:r>
        <w:sym w:font="Symbol" w:char="F0B7"/>
      </w:r>
      <w:r>
        <w:t xml:space="preserve"> główne fakty historyczne. </w:t>
      </w:r>
    </w:p>
    <w:p w:rsidR="0087676F" w:rsidRDefault="0087676F" w:rsidP="001E0C56">
      <w:pPr>
        <w:pStyle w:val="Akapitzlist"/>
        <w:numPr>
          <w:ilvl w:val="0"/>
          <w:numId w:val="1"/>
        </w:numPr>
      </w:pPr>
      <w:r>
        <w:t>ZAKRES UMIEJĘTNOŚCI Posługiwanie się środkami językowymi (leksykalnymi, gramatycznymi oraz ortograficznymi) i umiejętnościami komunikacyjnymi w niżej przestawionym zakresie dla poszczególnych stopni konkursu:</w:t>
      </w:r>
    </w:p>
    <w:p w:rsidR="001E0C56" w:rsidRDefault="001E0C56" w:rsidP="001E0C56">
      <w:pPr>
        <w:ind w:left="45"/>
      </w:pPr>
      <w:r>
        <w:t>Zakres środków leksykalnych:</w:t>
      </w:r>
    </w:p>
    <w:p w:rsidR="001E0C56" w:rsidRDefault="001E0C56" w:rsidP="001E0C56">
      <w:pPr>
        <w:pStyle w:val="Akapitzlist"/>
        <w:numPr>
          <w:ilvl w:val="0"/>
          <w:numId w:val="5"/>
        </w:numPr>
      </w:pPr>
      <w:r>
        <w:t>Człowiek ( ubrania, opis wyglądu zewnętrznego, charakter, części ciała, członkowie rodziny, opis rodziny)</w:t>
      </w:r>
    </w:p>
    <w:p w:rsidR="001E0C56" w:rsidRDefault="001E0C56" w:rsidP="001E0C56">
      <w:pPr>
        <w:pStyle w:val="Akapitzlist"/>
        <w:numPr>
          <w:ilvl w:val="0"/>
          <w:numId w:val="5"/>
        </w:numPr>
      </w:pPr>
      <w:r>
        <w:t>Miejsce zamieszkania( rodzaje pomieszczeń, sprzęt domowy)</w:t>
      </w:r>
    </w:p>
    <w:p w:rsidR="001E0C56" w:rsidRDefault="001E0C56" w:rsidP="001E0C56">
      <w:pPr>
        <w:pStyle w:val="Akapitzlist"/>
        <w:numPr>
          <w:ilvl w:val="0"/>
          <w:numId w:val="5"/>
        </w:numPr>
      </w:pPr>
      <w:r>
        <w:t>Edukacja( przedmioty szkolne, przybory szkolne, rodzaje szkół, czasowniki zw. Z uczeniem się)</w:t>
      </w:r>
    </w:p>
    <w:p w:rsidR="001E0C56" w:rsidRDefault="001E0C56" w:rsidP="001E0C56">
      <w:pPr>
        <w:pStyle w:val="Akapitzlist"/>
        <w:numPr>
          <w:ilvl w:val="0"/>
          <w:numId w:val="5"/>
        </w:numPr>
      </w:pPr>
      <w:r>
        <w:t>Praca( popularne zawody i miejsca pracy)</w:t>
      </w:r>
    </w:p>
    <w:p w:rsidR="001E0C56" w:rsidRDefault="001E0C56" w:rsidP="001E0C56">
      <w:pPr>
        <w:pStyle w:val="Akapitzlist"/>
        <w:numPr>
          <w:ilvl w:val="0"/>
          <w:numId w:val="5"/>
        </w:numPr>
      </w:pPr>
      <w:r>
        <w:t>rodzina, znajomi i przyjaciele, czynności życia codziennego, określanie czasu (miesiące, dni tygodnia, pory dnia, godziny), formy spędzania czasu wolnego, styl życia</w:t>
      </w:r>
    </w:p>
    <w:p w:rsidR="001E0C56" w:rsidRDefault="001E0C56" w:rsidP="001E0C56">
      <w:pPr>
        <w:pStyle w:val="Akapitzlist"/>
        <w:numPr>
          <w:ilvl w:val="0"/>
          <w:numId w:val="5"/>
        </w:numPr>
      </w:pPr>
      <w:r>
        <w:t>żywienie ( towary: jedzenie i picie)</w:t>
      </w:r>
    </w:p>
    <w:p w:rsidR="001E0C56" w:rsidRDefault="001E0C56" w:rsidP="001E0C56">
      <w:pPr>
        <w:pStyle w:val="Akapitzlist"/>
        <w:numPr>
          <w:ilvl w:val="0"/>
          <w:numId w:val="5"/>
        </w:numPr>
      </w:pPr>
      <w:r>
        <w:t>zakupy ( rodzaje sklepów, ceny, opis towaru- z czego jest)</w:t>
      </w:r>
    </w:p>
    <w:p w:rsidR="001E0C56" w:rsidRDefault="001E0C56" w:rsidP="001E0C56">
      <w:pPr>
        <w:pStyle w:val="Akapitzlist"/>
        <w:numPr>
          <w:ilvl w:val="0"/>
          <w:numId w:val="5"/>
        </w:numPr>
      </w:pPr>
      <w:r>
        <w:t xml:space="preserve">podróżowanie i turystyka ( środki transportu, wyrażenia </w:t>
      </w:r>
      <w:proofErr w:type="spellStart"/>
      <w:r>
        <w:t>ir</w:t>
      </w:r>
      <w:proofErr w:type="spellEnd"/>
      <w:r>
        <w:t xml:space="preserve"> a, </w:t>
      </w:r>
      <w:proofErr w:type="spellStart"/>
      <w:r>
        <w:t>ir</w:t>
      </w:r>
      <w:proofErr w:type="spellEnd"/>
      <w:r>
        <w:t xml:space="preserve"> en)</w:t>
      </w:r>
    </w:p>
    <w:p w:rsidR="001E0C56" w:rsidRDefault="001E0C56" w:rsidP="001E0C56">
      <w:pPr>
        <w:pStyle w:val="Akapitzlist"/>
        <w:numPr>
          <w:ilvl w:val="0"/>
          <w:numId w:val="5"/>
        </w:numPr>
      </w:pPr>
      <w:r>
        <w:t>sporty ( rodzaje sportów i obiekty sportowe, hobby)</w:t>
      </w:r>
    </w:p>
    <w:p w:rsidR="001E0C56" w:rsidRDefault="001E0C56" w:rsidP="001E0C56">
      <w:pPr>
        <w:pStyle w:val="Akapitzlist"/>
        <w:numPr>
          <w:ilvl w:val="0"/>
          <w:numId w:val="5"/>
        </w:numPr>
      </w:pPr>
      <w:r>
        <w:t>zdrowie ( samopoczucie- dialogi u lekarza)</w:t>
      </w:r>
    </w:p>
    <w:p w:rsidR="001E0C56" w:rsidRDefault="001E0C56" w:rsidP="001E0C56">
      <w:pPr>
        <w:pStyle w:val="Akapitzlist"/>
        <w:numPr>
          <w:ilvl w:val="0"/>
          <w:numId w:val="5"/>
        </w:numPr>
      </w:pPr>
      <w:r>
        <w:t>przyroda ( pory roku, pogoda, zwierzęta i rośliny)</w:t>
      </w:r>
    </w:p>
    <w:p w:rsidR="0087676F" w:rsidRPr="0087676F" w:rsidRDefault="0087676F" w:rsidP="0087676F">
      <w:pPr>
        <w:rPr>
          <w:b/>
        </w:rPr>
      </w:pPr>
      <w:r w:rsidRPr="0087676F">
        <w:rPr>
          <w:b/>
        </w:rPr>
        <w:t>Zakres środków gramatycznych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>RODZAJNIK użycie rodzajnika nieokreślonego, okre</w:t>
      </w:r>
      <w:r>
        <w:t>ślonego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formy ściągnięte al i del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 RZECZOWNIK liczba pojedyncza i mnoga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 rodzaj rzeczownika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lastRenderedPageBreak/>
        <w:t xml:space="preserve">tworzenie formy żeńskiej rzeczownika – rzeczowniki regularne i nieregularne (np. </w:t>
      </w:r>
      <w:proofErr w:type="spellStart"/>
      <w:r>
        <w:t>un</w:t>
      </w:r>
      <w:proofErr w:type="spellEnd"/>
      <w:r>
        <w:t xml:space="preserve"> </w:t>
      </w:r>
      <w:proofErr w:type="spellStart"/>
      <w:r>
        <w:t>chico</w:t>
      </w:r>
      <w:proofErr w:type="spellEnd"/>
      <w:r>
        <w:t xml:space="preserve"> –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chica</w:t>
      </w:r>
      <w:proofErr w:type="spellEnd"/>
      <w:r>
        <w:t xml:space="preserve">/ </w:t>
      </w:r>
      <w:proofErr w:type="spellStart"/>
      <w:r>
        <w:t>un</w:t>
      </w:r>
      <w:proofErr w:type="spellEnd"/>
      <w:r>
        <w:t xml:space="preserve"> </w:t>
      </w:r>
      <w:proofErr w:type="spellStart"/>
      <w:r>
        <w:t>actor</w:t>
      </w:r>
      <w:proofErr w:type="spellEnd"/>
      <w:r>
        <w:t xml:space="preserve"> –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actriz</w:t>
      </w:r>
      <w:proofErr w:type="spellEnd"/>
      <w:r>
        <w:t xml:space="preserve">)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 ZAIMEK zaimki osobowe w funkcji podmiotu (np.: </w:t>
      </w:r>
      <w:proofErr w:type="spellStart"/>
      <w:r>
        <w:t>yo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)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>zaimki osobowe w funkcji dopełnienia bliższego i dalszego (np.: me, te)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 zaimki wskazujące </w:t>
      </w:r>
      <w:proofErr w:type="spellStart"/>
      <w:r>
        <w:t>este</w:t>
      </w:r>
      <w:proofErr w:type="spellEnd"/>
      <w:r>
        <w:t xml:space="preserve">, </w:t>
      </w:r>
      <w:proofErr w:type="spellStart"/>
      <w:r>
        <w:t>ese</w:t>
      </w:r>
      <w:proofErr w:type="spellEnd"/>
      <w:r>
        <w:t xml:space="preserve">, </w:t>
      </w:r>
      <w:proofErr w:type="spellStart"/>
      <w:r>
        <w:t>aquel</w:t>
      </w:r>
      <w:proofErr w:type="spellEnd"/>
      <w:r>
        <w:t xml:space="preserve">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 zaimki dzierżawcze forma nieakcentowana</w:t>
      </w:r>
      <w:r>
        <w:t xml:space="preserve">( </w:t>
      </w:r>
      <w:proofErr w:type="spellStart"/>
      <w:r>
        <w:t>m</w:t>
      </w:r>
      <w:r>
        <w:rPr>
          <w:rFonts w:cstheme="minorHAnsi"/>
        </w:rPr>
        <w:t>í</w:t>
      </w:r>
      <w:proofErr w:type="spellEnd"/>
      <w:r>
        <w:t xml:space="preserve">, tu, </w:t>
      </w:r>
      <w:proofErr w:type="spellStart"/>
      <w:r>
        <w:t>su</w:t>
      </w:r>
      <w:proofErr w:type="spellEnd"/>
      <w:r>
        <w:t>..)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  zaimki </w:t>
      </w:r>
      <w:r>
        <w:t xml:space="preserve">dzierżawcze forma akcentowana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zaimki nieokreślone (np.: </w:t>
      </w:r>
      <w:proofErr w:type="spellStart"/>
      <w:r>
        <w:t>alguien</w:t>
      </w:r>
      <w:proofErr w:type="spellEnd"/>
      <w:r>
        <w:t xml:space="preserve">, nada)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>zaimki pytajne (np.: ¿</w:t>
      </w:r>
      <w:proofErr w:type="spellStart"/>
      <w:r>
        <w:t>Qué</w:t>
      </w:r>
      <w:proofErr w:type="spellEnd"/>
      <w:r>
        <w:t>?, ¿</w:t>
      </w:r>
      <w:proofErr w:type="spellStart"/>
      <w:r>
        <w:t>Cómo</w:t>
      </w:r>
      <w:proofErr w:type="spellEnd"/>
      <w:r>
        <w:t xml:space="preserve">?)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odmiana zaimków (np.: </w:t>
      </w:r>
      <w:proofErr w:type="spellStart"/>
      <w:r>
        <w:t>este-esta</w:t>
      </w:r>
      <w:proofErr w:type="spellEnd"/>
      <w:r>
        <w:t xml:space="preserve">, </w:t>
      </w:r>
      <w:proofErr w:type="spellStart"/>
      <w:r>
        <w:t>cuánto-cuántos</w:t>
      </w:r>
      <w:proofErr w:type="spellEnd"/>
      <w:r>
        <w:t>)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PRZYMIOTNIK liczba mnoga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zgodność przymiotnika z formą i rodzajem wyrazów określanych (np.: </w:t>
      </w:r>
      <w:proofErr w:type="spellStart"/>
      <w:r>
        <w:t>buenos</w:t>
      </w:r>
      <w:proofErr w:type="spellEnd"/>
      <w:r>
        <w:t xml:space="preserve"> </w:t>
      </w:r>
      <w:proofErr w:type="spellStart"/>
      <w:r>
        <w:t>chicos</w:t>
      </w:r>
      <w:proofErr w:type="spellEnd"/>
      <w:r>
        <w:t xml:space="preserve">) </w:t>
      </w:r>
      <w:r>
        <w:sym w:font="Symbol" w:char="F0B7"/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stopniowanie przymiotników regularnych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stopniowanie przymiotników nieregularnych </w:t>
      </w:r>
      <w:r>
        <w:t xml:space="preserve">( </w:t>
      </w:r>
      <w:r>
        <w:t>konstrukcja tan…</w:t>
      </w:r>
      <w:proofErr w:type="spellStart"/>
      <w:r>
        <w:t>como</w:t>
      </w:r>
      <w:proofErr w:type="spellEnd"/>
      <w:r>
        <w:t xml:space="preserve">… </w:t>
      </w:r>
      <w:r>
        <w:t xml:space="preserve">, </w:t>
      </w:r>
      <w:proofErr w:type="spellStart"/>
      <w:r>
        <w:t>m</w:t>
      </w:r>
      <w:r>
        <w:rPr>
          <w:rFonts w:cstheme="minorHAnsi"/>
        </w:rPr>
        <w:t>á</w:t>
      </w:r>
      <w:r>
        <w:t>s</w:t>
      </w:r>
      <w:proofErr w:type="spellEnd"/>
      <w:r>
        <w:t xml:space="preserve"> ….</w:t>
      </w:r>
      <w:proofErr w:type="spellStart"/>
      <w:r>
        <w:t>que</w:t>
      </w:r>
      <w:proofErr w:type="spellEnd"/>
      <w:r>
        <w:t>)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 miejsce przymiotnika w zdaniu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 LICZEBNIK liczebniki główne (r. męski i r. żeński)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liczebniki porządkowe do 10 (r. męski i r. żeński, formy skrócone)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>s</w:t>
      </w:r>
      <w:r>
        <w:t>topniowanie przysłówków regularnych i nieregularnych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 wyrażenia przyimkowe (np.: </w:t>
      </w:r>
      <w:proofErr w:type="spellStart"/>
      <w:r>
        <w:t>antes</w:t>
      </w:r>
      <w:proofErr w:type="spellEnd"/>
      <w:r>
        <w:t xml:space="preserve"> de, al lad</w:t>
      </w:r>
      <w:r>
        <w:t xml:space="preserve">o de, </w:t>
      </w:r>
      <w:proofErr w:type="spellStart"/>
      <w:r>
        <w:t>cerca</w:t>
      </w:r>
      <w:proofErr w:type="spellEnd"/>
      <w:r>
        <w:t xml:space="preserve"> de)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 </w:t>
      </w:r>
      <w:r>
        <w:t xml:space="preserve"> CZASOWNIK odmiana czasowników regularnych, zwrotnych, z obocznością, ułomnych oraz nieregularnych w czasie teraźniejszym </w:t>
      </w:r>
      <w:proofErr w:type="spellStart"/>
      <w:r>
        <w:t>Presente</w:t>
      </w:r>
      <w:proofErr w:type="spellEnd"/>
      <w:r>
        <w:t xml:space="preserve"> de </w:t>
      </w:r>
      <w:proofErr w:type="spellStart"/>
      <w:r>
        <w:t>Indicativo</w:t>
      </w:r>
      <w:proofErr w:type="spellEnd"/>
      <w:r>
        <w:t xml:space="preserve">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 czasowniki typu </w:t>
      </w:r>
      <w:proofErr w:type="spellStart"/>
      <w:r>
        <w:t>gustar</w:t>
      </w:r>
      <w:proofErr w:type="spellEnd"/>
      <w:r>
        <w:t xml:space="preserve">, </w:t>
      </w:r>
      <w:proofErr w:type="spellStart"/>
      <w:r>
        <w:t>doler</w:t>
      </w:r>
      <w:proofErr w:type="spellEnd"/>
      <w:r>
        <w:t xml:space="preserve"> itp.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 konstrukcja peryfrastyczna ESTAR + </w:t>
      </w:r>
      <w:proofErr w:type="spellStart"/>
      <w:r>
        <w:t>Gerundio</w:t>
      </w:r>
      <w:proofErr w:type="spellEnd"/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  konstrukcja peryfrastyczna SEGUIR + </w:t>
      </w:r>
      <w:proofErr w:type="spellStart"/>
      <w:r>
        <w:t>Gerundio</w:t>
      </w:r>
      <w:proofErr w:type="spellEnd"/>
      <w:r>
        <w:t xml:space="preserve">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 xml:space="preserve">konstrukcje peryfrastyczne IR A/ HABER/ TENER QUE/ DEBER + bezokolicznik </w:t>
      </w:r>
    </w:p>
    <w:p w:rsidR="0087676F" w:rsidRDefault="0087676F" w:rsidP="0087676F">
      <w:pPr>
        <w:pStyle w:val="Akapitzlist"/>
        <w:numPr>
          <w:ilvl w:val="0"/>
          <w:numId w:val="2"/>
        </w:numPr>
      </w:pPr>
      <w:r>
        <w:t>kontrastywne użycie czasowników SER, ESTAR, HABER</w:t>
      </w:r>
    </w:p>
    <w:p w:rsidR="00DC4458" w:rsidRDefault="00DC4458" w:rsidP="0087676F">
      <w:pPr>
        <w:ind w:left="360"/>
      </w:pPr>
      <w:r>
        <w:t xml:space="preserve">ROZUMIENIE PROSTYCH WYPOWIEDZI PISEMNYCH </w:t>
      </w:r>
    </w:p>
    <w:p w:rsidR="00DC4458" w:rsidRDefault="00DC4458" w:rsidP="00DC4458">
      <w:pPr>
        <w:pStyle w:val="Akapitzlist"/>
        <w:numPr>
          <w:ilvl w:val="0"/>
          <w:numId w:val="3"/>
        </w:numPr>
      </w:pPr>
      <w:r>
        <w:t xml:space="preserve">określanie głównej myśli tekstu </w:t>
      </w:r>
    </w:p>
    <w:p w:rsidR="00DC4458" w:rsidRDefault="00DC4458" w:rsidP="00DC4458">
      <w:pPr>
        <w:pStyle w:val="Akapitzlist"/>
        <w:numPr>
          <w:ilvl w:val="0"/>
          <w:numId w:val="3"/>
        </w:numPr>
      </w:pPr>
      <w:r>
        <w:t xml:space="preserve">określanie intencji autora/ nadawcy tekstu </w:t>
      </w:r>
    </w:p>
    <w:p w:rsidR="00DC4458" w:rsidRDefault="00DC4458" w:rsidP="00DC4458">
      <w:pPr>
        <w:pStyle w:val="Akapitzlist"/>
        <w:numPr>
          <w:ilvl w:val="0"/>
          <w:numId w:val="3"/>
        </w:numPr>
      </w:pPr>
      <w:r>
        <w:t xml:space="preserve">określanie kontekstu wypowiedzi </w:t>
      </w:r>
    </w:p>
    <w:p w:rsidR="00DC4458" w:rsidRDefault="00DC4458" w:rsidP="00DC4458">
      <w:pPr>
        <w:pStyle w:val="Akapitzlist"/>
        <w:numPr>
          <w:ilvl w:val="0"/>
          <w:numId w:val="3"/>
        </w:numPr>
      </w:pPr>
      <w:r>
        <w:t xml:space="preserve"> znajdowanie informacji w tekście </w:t>
      </w:r>
    </w:p>
    <w:p w:rsidR="00351D82" w:rsidRDefault="00DC4458" w:rsidP="00DC4458">
      <w:pPr>
        <w:pStyle w:val="Akapitzlist"/>
        <w:numPr>
          <w:ilvl w:val="0"/>
          <w:numId w:val="3"/>
        </w:numPr>
      </w:pPr>
      <w:r>
        <w:t xml:space="preserve"> rozróżnianie stylu formalnego i nieformal</w:t>
      </w:r>
      <w:r>
        <w:t>nego</w:t>
      </w:r>
    </w:p>
    <w:p w:rsidR="00DC4458" w:rsidRDefault="00DC4458" w:rsidP="00DC4458">
      <w:r>
        <w:t>ROZUMIENIE PROSTEGO KOMUNIKATU I REAGOWANIE W FORMIE PROSTEGO KOMUNIKATU W TYPOWYCH SYTUACJACH KOMUNIKACYJNYCH</w:t>
      </w:r>
    </w:p>
    <w:p w:rsidR="00DC4458" w:rsidRDefault="00DC4458" w:rsidP="00DC4458">
      <w:pPr>
        <w:pStyle w:val="Akapitzlist"/>
        <w:numPr>
          <w:ilvl w:val="0"/>
          <w:numId w:val="4"/>
        </w:numPr>
      </w:pPr>
      <w:r>
        <w:t xml:space="preserve">przedstawianie siebie i innych </w:t>
      </w:r>
    </w:p>
    <w:p w:rsidR="00DC4458" w:rsidRDefault="00DC4458" w:rsidP="00DC4458">
      <w:pPr>
        <w:pStyle w:val="Akapitzlist"/>
        <w:numPr>
          <w:ilvl w:val="0"/>
          <w:numId w:val="4"/>
        </w:numPr>
      </w:pPr>
      <w:r>
        <w:t xml:space="preserve"> witanie się i żegnanie, nawiązywanie znajomości, pozdrawianie </w:t>
      </w:r>
    </w:p>
    <w:p w:rsidR="00DC4458" w:rsidRDefault="00DC4458" w:rsidP="00DC4458">
      <w:pPr>
        <w:pStyle w:val="Akapitzlist"/>
        <w:numPr>
          <w:ilvl w:val="0"/>
          <w:numId w:val="4"/>
        </w:numPr>
      </w:pPr>
      <w:r>
        <w:t xml:space="preserve">uzyskiwanie i przekazywanie informacji </w:t>
      </w:r>
    </w:p>
    <w:p w:rsidR="00DC4458" w:rsidRDefault="00DC4458" w:rsidP="00DC4458">
      <w:pPr>
        <w:pStyle w:val="Akapitzlist"/>
        <w:numPr>
          <w:ilvl w:val="0"/>
          <w:numId w:val="4"/>
        </w:numPr>
      </w:pPr>
      <w:r>
        <w:t xml:space="preserve">wyrażanie opinii, upodobań i pragnień oraz pytanie o opinie, upodobania i pragnienia </w:t>
      </w:r>
    </w:p>
    <w:p w:rsidR="00DC4458" w:rsidRDefault="00DC4458" w:rsidP="00DC4458">
      <w:pPr>
        <w:pStyle w:val="Akapitzlist"/>
        <w:numPr>
          <w:ilvl w:val="0"/>
          <w:numId w:val="4"/>
        </w:numPr>
      </w:pPr>
      <w:r>
        <w:t xml:space="preserve"> wyrażanie uczuć i emocji</w:t>
      </w:r>
    </w:p>
    <w:p w:rsidR="0087676F" w:rsidRPr="0087676F" w:rsidRDefault="0087676F" w:rsidP="00BA6D99">
      <w:pPr>
        <w:ind w:left="360"/>
      </w:pPr>
      <w:r>
        <w:t xml:space="preserve">opracowała </w:t>
      </w:r>
      <w:r w:rsidR="00BA6D99">
        <w:t xml:space="preserve"> </w:t>
      </w:r>
      <w:bookmarkStart w:id="0" w:name="_GoBack"/>
      <w:bookmarkEnd w:id="0"/>
      <w:r>
        <w:t>Agnieszka Gąsior- Tomanek</w:t>
      </w:r>
    </w:p>
    <w:sectPr w:rsidR="0087676F" w:rsidRPr="0087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BE8"/>
    <w:multiLevelType w:val="hybridMultilevel"/>
    <w:tmpl w:val="0C2EB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607AC0"/>
    <w:multiLevelType w:val="hybridMultilevel"/>
    <w:tmpl w:val="95AE9958"/>
    <w:lvl w:ilvl="0" w:tplc="32786D9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2BC73F8"/>
    <w:multiLevelType w:val="hybridMultilevel"/>
    <w:tmpl w:val="740EDC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7C6B4E"/>
    <w:multiLevelType w:val="hybridMultilevel"/>
    <w:tmpl w:val="AC1EB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F7BD5"/>
    <w:multiLevelType w:val="hybridMultilevel"/>
    <w:tmpl w:val="F8F2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90"/>
    <w:rsid w:val="001E0C56"/>
    <w:rsid w:val="00351D82"/>
    <w:rsid w:val="004D1A90"/>
    <w:rsid w:val="005C0393"/>
    <w:rsid w:val="0087676F"/>
    <w:rsid w:val="00BA6D99"/>
    <w:rsid w:val="00D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2020-10-03T19:20:00Z</dcterms:created>
  <dcterms:modified xsi:type="dcterms:W3CDTF">2020-10-03T19:38:00Z</dcterms:modified>
</cp:coreProperties>
</file>